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252"/>
          <w:tab w:val="right" w:pos="8504"/>
          <w:tab w:val="left" w:pos="708"/>
          <w:tab w:val="left" w:pos="3813"/>
        </w:tabs>
        <w:spacing w:after="200" w:before="20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AVISO DE RESULTADO</w:t>
      </w:r>
    </w:p>
    <w:p w:rsidR="00000000" w:rsidDel="00000000" w:rsidP="00000000" w:rsidRDefault="00000000" w:rsidRPr="00000000" w14:paraId="00000002">
      <w:pPr>
        <w:tabs>
          <w:tab w:val="center" w:pos="4252"/>
          <w:tab w:val="right" w:pos="8504"/>
          <w:tab w:val="left" w:pos="708"/>
          <w:tab w:val="left" w:pos="3813"/>
        </w:tabs>
        <w:spacing w:after="200" w:before="200" w:line="276" w:lineRule="auto"/>
        <w:jc w:val="both"/>
        <w:rPr/>
      </w:pPr>
      <w:r w:rsidDel="00000000" w:rsidR="00000000" w:rsidRPr="00000000">
        <w:rPr>
          <w:rtl w:val="0"/>
        </w:rPr>
        <w:t xml:space="preserve">A Secretaria de Estado da Comunicação Social e da Cultura do Paraná informa aos interessados, em especial aos que participaram do edital Nº 004/2021-SECC Prêmio de Incentivo a Projetos de Longa-metragem - LAB 2021, a lista completa contendo os projetos </w:t>
      </w:r>
      <w:r w:rsidDel="00000000" w:rsidR="00000000" w:rsidRPr="00000000">
        <w:rPr>
          <w:b w:val="1"/>
          <w:rtl w:val="0"/>
        </w:rPr>
        <w:t xml:space="preserve">NÃO CLASSIFICADOS</w:t>
      </w:r>
      <w:r w:rsidDel="00000000" w:rsidR="00000000" w:rsidRPr="00000000">
        <w:rPr>
          <w:rtl w:val="0"/>
        </w:rPr>
        <w:t xml:space="preserve"> na etapa de Análise Técnica e de Mérito. Para conferir o parecer e nota o proponente deverá acessar seu projeto no Sic.Cultura - http://www.sic.cultura.pr.gov.br. Outras informações poderão ser obtidas por meio do e-mail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longa@secc.pr.gov.br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252"/>
          <w:tab w:val="right" w:pos="8504"/>
          <w:tab w:val="left" w:pos="708"/>
          <w:tab w:val="left" w:pos="3813"/>
        </w:tabs>
        <w:spacing w:after="200" w:before="2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4252"/>
          <w:tab w:val="right" w:pos="8504"/>
          <w:tab w:val="left" w:pos="708"/>
          <w:tab w:val="left" w:pos="3813"/>
        </w:tabs>
        <w:spacing w:after="200" w:before="20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PROJETOS NÃO CLASSIFICADOS</w:t>
      </w:r>
    </w:p>
    <w:p w:rsidR="00000000" w:rsidDel="00000000" w:rsidP="00000000" w:rsidRDefault="00000000" w:rsidRPr="00000000" w14:paraId="00000005">
      <w:pPr>
        <w:tabs>
          <w:tab w:val="center" w:pos="4252"/>
          <w:tab w:val="right" w:pos="8504"/>
          <w:tab w:val="left" w:pos="708"/>
          <w:tab w:val="left" w:pos="3813"/>
        </w:tabs>
        <w:spacing w:after="200" w:before="200"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05.0" w:type="dxa"/>
        <w:jc w:val="left"/>
        <w:tblInd w:w="-1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70"/>
        <w:gridCol w:w="4290"/>
        <w:gridCol w:w="3585"/>
        <w:gridCol w:w="960"/>
        <w:tblGridChange w:id="0">
          <w:tblGrid>
            <w:gridCol w:w="1170"/>
            <w:gridCol w:w="4290"/>
            <w:gridCol w:w="3585"/>
            <w:gridCol w:w="960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Proponente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do Projeto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43034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 Quadro Produções Ltda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Romance de Férias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40060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Tulio Viaro Filmes e Vídeos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Baronesa da Barreirinha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61.7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43199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Produtora do Leste Ltda 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Lua Azul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60.0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40229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DE MELLO TEIXEIRA - 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Nascimento de Astério - Longa-metragem de animação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60.0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42930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Oger Sepol Produção e Comércio Audiovisual Ltda 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Kintsugi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58.3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43301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C.H.G Camargo Ribas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 último escravo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55.0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40068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Diamante Filmes Produções Cinematográficas e Audiovisuais do Brasil Ltda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Filme ETROSPÉCTRO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55.0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42984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Sync Cultural Ltda 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 TREM DA SAUDADE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51.7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43302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CAZUMBÁ PRODUÇÕES CULTURAIS EIRELI 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Matar um Dragão na Capadócia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50.0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43313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 LIMA PRODUCOES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Um café após o decesso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48.4</w:t>
            </w:r>
          </w:p>
        </w:tc>
      </w:tr>
      <w:tr>
        <w:trPr>
          <w:cantSplit w:val="0"/>
          <w:trHeight w:val="675.9252929687501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39778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Produções Artísticas David Ltda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MARIEEVA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45.0</w:t>
            </w:r>
          </w:p>
        </w:tc>
      </w:tr>
      <w:tr>
        <w:trPr>
          <w:cantSplit w:val="0"/>
          <w:trHeight w:val="675.9252929687501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43145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ELIZIANE THAIS DOS SANTOS IVACIOKI - 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Sobrenome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41.7</w:t>
            </w:r>
          </w:p>
        </w:tc>
      </w:tr>
      <w:tr>
        <w:trPr>
          <w:cantSplit w:val="0"/>
          <w:trHeight w:val="675.9252929687501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41000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L'AVANT FILMES LTDA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33.2</w:t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Para mais informações acesse o site www.comunicacao.pr.gov.br ou entre em contato com a Coordenação de Ação Cultural e Economia Criativa pelo e-mail longa@secc.pr.gov.br.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Curitiba, 07 de dezembro de 2021.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Coordenação de Ação Cultural e Economia Criativa - CACEC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090.0393700787413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2572703" cy="123744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72703" cy="12374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longa@secc.pr.gov.br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