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92" w:right="376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AVISO DE RESULTADO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773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Secretaria de Estado da Comunicação Social e da Cultura do Paraná </w:t>
      </w:r>
      <w:r w:rsidDel="00000000" w:rsidR="00000000" w:rsidRPr="00000000">
        <w:rPr>
          <w:sz w:val="24"/>
          <w:szCs w:val="24"/>
          <w:rtl w:val="0"/>
        </w:rPr>
        <w:t xml:space="preserve">divulga o resultado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do edital Nº 003/2021-SECC Prêmio Selo Circo Amigo LAB 2021, a lista final completa contendo os projetos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contemplados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773" w:firstLine="0"/>
        <w:jc w:val="both"/>
        <w:rPr>
          <w:color w:val="1154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773" w:firstLine="0"/>
        <w:jc w:val="both"/>
        <w:rPr>
          <w:color w:val="1154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keepNext w:val="0"/>
        <w:keepLines w:val="0"/>
        <w:spacing w:after="0" w:before="0" w:lineRule="auto"/>
        <w:ind w:left="2794" w:right="3426" w:firstLine="0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2muq7xk1c6xn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PROJETOS CONTEMPLADOS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773" w:firstLine="0"/>
        <w:jc w:val="both"/>
        <w:rPr>
          <w:color w:val="1154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13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000"/>
      </w:tblPr>
      <w:tblGrid>
        <w:gridCol w:w="1185"/>
        <w:gridCol w:w="4125"/>
        <w:gridCol w:w="3090"/>
        <w:tblGridChange w:id="0">
          <w:tblGrid>
            <w:gridCol w:w="1185"/>
            <w:gridCol w:w="4125"/>
            <w:gridCol w:w="3090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0B">
            <w:pPr>
              <w:spacing w:before="192" w:line="276" w:lineRule="auto"/>
              <w:ind w:left="350" w:right="326" w:hanging="1.000000000000014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Código Projeto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0C">
            <w:pPr>
              <w:spacing w:before="192" w:lineRule="auto"/>
              <w:ind w:left="27" w:right="2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0D">
            <w:pPr>
              <w:spacing w:before="192" w:lineRule="auto"/>
              <w:ind w:left="168" w:right="16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Proponente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39468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Circo Teatro Fazendo Arte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A.A.Cardoso Produções - ME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42113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 Circo e o Tempo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Circo Zanchettini Ltda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40887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Circo kartoon alegria do parana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Diego Pereira Marinho06538822975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42892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Circo Globo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GLOBO EVENTOS CULTURAL LTDA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40184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Picadeiro Encantado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guto salgueiro ltda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42095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Resistência do Circo teatro Gira Gira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 F MORENO SENGER - PRODUÇÕES ARTISTICAS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42887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Circo Fox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Karen Maria Ayres de LA Torre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42792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Circo Teatro do Bileco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LUCIA CANDIDO DOS SANTOS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42322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RETOMANDO A ALEGRIA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SILVANA BORDIGONI ROBATINI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39863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trajetória de palcos e picadeiros da família Cabral Salgueiro, o circo Rhomany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Solara laiana chrisostomo salgueiro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39490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Kazini bros circus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WALTER ALEXANDRE DE ARAUJO SALGUEIRO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42459</w:t>
            </w:r>
          </w:p>
        </w:tc>
        <w:tc>
          <w:tcPr>
            <w:tcBorders>
              <w:top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Circo</w:t>
            </w:r>
          </w:p>
        </w:tc>
        <w:tc>
          <w:tcPr>
            <w:tcBorders>
              <w:top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Circo Vitally, o Circo Amigo do Paraná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42784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João Paulo Gonçalves Borges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RECOMEÇO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42871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Ligia Rosane Rodrigues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RESPEITÁVEL PÚBLICO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42879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Lucimar Souza Steier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LOS HERMANOS - SUPERAÇÃO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42869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Marcio Francisco Cabral Zanquettin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Trajetória The Big Circus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42642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PAULO CEZAR VIEIRA - CIRCO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PAULO CEZAR VIEIRA - CIRCO PLANETA ESPACIAL https://www.youtube.com/watch?v=3IH1NX0Fv84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42886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Viviane Dias Farias 06757221950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Circo Esperança</w:t>
            </w:r>
          </w:p>
        </w:tc>
      </w:tr>
    </w:tbl>
    <w:p w:rsidR="00000000" w:rsidDel="00000000" w:rsidP="00000000" w:rsidRDefault="00000000" w:rsidRPr="00000000" w14:paraId="00000044">
      <w:pPr>
        <w:rPr>
          <w:color w:val="1154cc"/>
          <w:sz w:val="24"/>
          <w:szCs w:val="24"/>
          <w:u w:val="single"/>
        </w:rPr>
        <w:sectPr>
          <w:headerReference r:id="rId7" w:type="default"/>
          <w:pgSz w:h="16838" w:w="11920" w:orient="portrait"/>
          <w:pgMar w:bottom="280" w:top="2460" w:left="1340" w:right="680" w:header="911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78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mais informações acesse o site </w:t>
      </w:r>
      <w:hyperlink r:id="rId8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www.comunicacao.pr.gov.br</w:t>
        </w:r>
      </w:hyperlink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ou entre em contato com a Coordenação de Ação Cultural e Economia Criativa pelo e-mail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circoamigo@secc.pr.gov.br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0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Curitiba,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embro de 2021.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Rule="auto"/>
        <w:ind w:left="10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Coordenação de Ação Cultural e Economia Criativa - CACEC</w:t>
      </w:r>
      <w:r w:rsidDel="00000000" w:rsidR="00000000" w:rsidRPr="00000000">
        <w:rPr>
          <w:rtl w:val="0"/>
        </w:rPr>
      </w:r>
    </w:p>
    <w:sectPr>
      <w:type w:val="continuous"/>
      <w:pgSz w:h="16838" w:w="11920" w:orient="portrait"/>
      <w:pgMar w:bottom="280" w:top="2460" w:left="1340" w:right="680" w:header="911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2658110</wp:posOffset>
          </wp:positionH>
          <wp:positionV relativeFrom="page">
            <wp:posOffset>579120</wp:posOffset>
          </wp:positionV>
          <wp:extent cx="2256790" cy="98488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6790" cy="9848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 w:right="0" w:firstLine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 w:right="0" w:firstLine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 w:right="0" w:firstLine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1"/>
      <w:bidi w:val="0"/>
      <w:spacing w:after="0" w:before="0" w:line="240" w:lineRule="auto"/>
      <w:ind w:left="0" w:right="0" w:hanging="0"/>
      <w:jc w:val="left"/>
    </w:pPr>
    <w:rPr>
      <w:rFonts w:ascii="Arial MT" w:cs="Arial MT" w:eastAsia="Arial MT" w:hAnsi="Arial MT"/>
      <w:color w:val="auto"/>
      <w:sz w:val="22"/>
      <w:szCs w:val="22"/>
      <w:lang w:bidi="ar-SA" w:eastAsia="en-US" w:val="pt-PT"/>
    </w:rPr>
  </w:style>
  <w:style w:type="paragraph" w:styleId="Ttulo1">
    <w:name w:val="Heading 1"/>
    <w:basedOn w:val="Normal"/>
    <w:uiPriority w:val="1"/>
    <w:qFormat w:val="1"/>
    <w:pPr>
      <w:ind w:left="100" w:right="0" w:hanging="0"/>
      <w:jc w:val="center"/>
      <w:outlineLvl w:val="1"/>
    </w:pPr>
    <w:rPr>
      <w:rFonts w:ascii="Arial" w:cs="Arial" w:eastAsia="Arial" w:hAnsi="Arial"/>
      <w:b w:val="1"/>
      <w:bCs w:val="1"/>
      <w:sz w:val="24"/>
      <w:szCs w:val="24"/>
      <w:lang w:bidi="ar-SA" w:eastAsia="en-US" w:val="pt-P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 w:val="1"/>
    <w:pPr>
      <w:spacing w:after="0" w:before="0"/>
    </w:pPr>
    <w:rPr>
      <w:rFonts w:ascii="Arial MT" w:cs="Arial MT" w:eastAsia="Arial MT" w:hAnsi="Arial MT"/>
      <w:sz w:val="24"/>
      <w:szCs w:val="24"/>
      <w:lang w:bidi="ar-SA" w:eastAsia="en-US" w:val="pt-PT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ircoamigo@secc.pr.gov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yperlink" Target="http://www.comunicacao.pr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iSA9YSn0qxKnZ70FxH47y9zxw==">AMUW2mWb+oK+fdVblFTsBzBlaXX1ChqruusUZtYyTLeY+klaCZCZ3XvvDxDVbT1SLoQ/1pVj0drvCpBdbMprPG4yhtwiZkLCrJHK6uiokiGcl7QefGsUsaxBWjEp6aGC7VWCi4aYdFmH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2021-11-11T12:33:16Z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